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2C3" w:rsidRPr="00640E58" w:rsidRDefault="006952C3" w:rsidP="005C5433">
      <w:pPr>
        <w:ind w:left="4962"/>
        <w:jc w:val="right"/>
        <w:outlineLvl w:val="0"/>
        <w:rPr>
          <w:b/>
          <w:bCs/>
          <w:sz w:val="24"/>
          <w:szCs w:val="24"/>
        </w:rPr>
      </w:pPr>
      <w:r w:rsidRPr="00640E58">
        <w:rPr>
          <w:b/>
          <w:bCs/>
          <w:sz w:val="24"/>
          <w:szCs w:val="24"/>
        </w:rPr>
        <w:t>УТВЕРЖДАЮ</w:t>
      </w:r>
    </w:p>
    <w:p w:rsidR="006952C3" w:rsidRPr="00BB4104" w:rsidRDefault="006952C3" w:rsidP="005C5433">
      <w:pPr>
        <w:ind w:left="4962"/>
        <w:jc w:val="right"/>
        <w:outlineLvl w:val="0"/>
        <w:rPr>
          <w:b/>
          <w:bCs/>
          <w:sz w:val="24"/>
          <w:szCs w:val="24"/>
        </w:rPr>
      </w:pPr>
    </w:p>
    <w:p w:rsidR="006952C3" w:rsidRPr="00BB4104" w:rsidRDefault="006952C3" w:rsidP="005C5433">
      <w:pPr>
        <w:ind w:left="4962"/>
        <w:jc w:val="right"/>
        <w:rPr>
          <w:bCs/>
          <w:sz w:val="24"/>
          <w:szCs w:val="24"/>
        </w:rPr>
      </w:pPr>
      <w:r w:rsidRPr="00BB4104">
        <w:rPr>
          <w:bCs/>
          <w:sz w:val="24"/>
          <w:szCs w:val="24"/>
        </w:rPr>
        <w:t xml:space="preserve">Председатель Конкурсной комиссии </w:t>
      </w:r>
    </w:p>
    <w:p w:rsidR="006952C3" w:rsidRPr="00BB4104" w:rsidRDefault="006952C3" w:rsidP="005C5433">
      <w:pPr>
        <w:ind w:left="4962"/>
        <w:jc w:val="right"/>
        <w:rPr>
          <w:bCs/>
          <w:sz w:val="24"/>
          <w:szCs w:val="24"/>
        </w:rPr>
      </w:pPr>
      <w:r w:rsidRPr="00BB4104">
        <w:rPr>
          <w:bCs/>
          <w:sz w:val="24"/>
          <w:szCs w:val="24"/>
        </w:rPr>
        <w:t>АО «Дальгипротранс»</w:t>
      </w:r>
    </w:p>
    <w:p w:rsidR="00F82B9B" w:rsidRPr="00D865C0" w:rsidRDefault="00F82B9B" w:rsidP="005C5433">
      <w:pPr>
        <w:ind w:left="4962"/>
        <w:jc w:val="right"/>
        <w:rPr>
          <w:bCs/>
          <w:sz w:val="24"/>
          <w:szCs w:val="24"/>
        </w:rPr>
      </w:pPr>
    </w:p>
    <w:p w:rsidR="00EB7940" w:rsidRPr="00E75FE2" w:rsidRDefault="00EB7940" w:rsidP="00EB7940">
      <w:pPr>
        <w:ind w:left="4962"/>
        <w:jc w:val="right"/>
        <w:rPr>
          <w:bCs/>
          <w:color w:val="FFFFFF" w:themeColor="background1"/>
          <w:sz w:val="24"/>
          <w:szCs w:val="24"/>
        </w:rPr>
      </w:pPr>
      <w:r w:rsidRPr="00D865C0">
        <w:rPr>
          <w:bCs/>
          <w:sz w:val="24"/>
          <w:szCs w:val="24"/>
        </w:rPr>
        <w:t>________________</w:t>
      </w:r>
      <w:bookmarkStart w:id="0" w:name="_GoBack"/>
      <w:r w:rsidRPr="00E75FE2">
        <w:rPr>
          <w:bCs/>
          <w:color w:val="FFFFFF" w:themeColor="background1"/>
          <w:sz w:val="24"/>
          <w:szCs w:val="24"/>
        </w:rPr>
        <w:t>Трубников Е.А.</w:t>
      </w:r>
    </w:p>
    <w:bookmarkEnd w:id="0"/>
    <w:p w:rsidR="006952C3" w:rsidRPr="00BB4104" w:rsidRDefault="006952C3" w:rsidP="005C5433">
      <w:pPr>
        <w:ind w:left="4962"/>
        <w:jc w:val="right"/>
        <w:rPr>
          <w:bCs/>
          <w:sz w:val="24"/>
          <w:szCs w:val="24"/>
        </w:rPr>
      </w:pPr>
      <w:r w:rsidRPr="00BB4104">
        <w:rPr>
          <w:bCs/>
          <w:sz w:val="24"/>
          <w:szCs w:val="24"/>
        </w:rPr>
        <w:t xml:space="preserve">                                                                                  «___» ____________  20</w:t>
      </w:r>
      <w:r w:rsidR="008A4567" w:rsidRPr="00BB4104">
        <w:rPr>
          <w:bCs/>
          <w:sz w:val="24"/>
          <w:szCs w:val="24"/>
        </w:rPr>
        <w:t>2</w:t>
      </w:r>
      <w:r w:rsidR="00640E58" w:rsidRPr="00BB4104">
        <w:rPr>
          <w:bCs/>
          <w:sz w:val="24"/>
          <w:szCs w:val="24"/>
        </w:rPr>
        <w:t>2</w:t>
      </w:r>
      <w:r w:rsidRPr="00BB4104">
        <w:rPr>
          <w:bCs/>
          <w:sz w:val="24"/>
          <w:szCs w:val="24"/>
        </w:rPr>
        <w:t xml:space="preserve"> г.</w:t>
      </w:r>
    </w:p>
    <w:p w:rsidR="00646C0E" w:rsidRPr="00D5075A" w:rsidRDefault="00646C0E" w:rsidP="005C5433">
      <w:pPr>
        <w:jc w:val="right"/>
        <w:rPr>
          <w:color w:val="FFFFFF" w:themeColor="background1"/>
          <w:sz w:val="24"/>
          <w:szCs w:val="24"/>
        </w:rPr>
      </w:pPr>
    </w:p>
    <w:p w:rsidR="00D25298" w:rsidRPr="005C5433" w:rsidRDefault="00646C0E" w:rsidP="005C5433">
      <w:pPr>
        <w:jc w:val="center"/>
        <w:rPr>
          <w:sz w:val="24"/>
          <w:szCs w:val="24"/>
        </w:rPr>
      </w:pPr>
      <w:r w:rsidRPr="005C5433">
        <w:rPr>
          <w:b/>
          <w:color w:val="FF0000"/>
          <w:sz w:val="24"/>
          <w:szCs w:val="24"/>
        </w:rPr>
        <w:t>ВНИМАНИЕ!</w:t>
      </w:r>
    </w:p>
    <w:p w:rsidR="00F21805" w:rsidRPr="005C5433" w:rsidRDefault="00F21805" w:rsidP="005C5433">
      <w:pPr>
        <w:jc w:val="center"/>
        <w:rPr>
          <w:b/>
          <w:sz w:val="24"/>
          <w:szCs w:val="24"/>
        </w:rPr>
      </w:pPr>
    </w:p>
    <w:p w:rsidR="00E83500" w:rsidRDefault="00D25298" w:rsidP="005C5433">
      <w:pPr>
        <w:jc w:val="center"/>
        <w:rPr>
          <w:b/>
          <w:bCs/>
          <w:sz w:val="24"/>
          <w:szCs w:val="24"/>
        </w:rPr>
      </w:pPr>
      <w:r w:rsidRPr="005C5433">
        <w:rPr>
          <w:b/>
          <w:sz w:val="24"/>
          <w:szCs w:val="24"/>
        </w:rPr>
        <w:t>Изменения в</w:t>
      </w:r>
      <w:r w:rsidR="00F21805" w:rsidRPr="005C5433">
        <w:rPr>
          <w:b/>
          <w:sz w:val="24"/>
          <w:szCs w:val="24"/>
        </w:rPr>
        <w:t xml:space="preserve"> </w:t>
      </w:r>
      <w:r w:rsidR="00D865C0">
        <w:rPr>
          <w:b/>
          <w:sz w:val="24"/>
          <w:szCs w:val="24"/>
        </w:rPr>
        <w:t>аукционной</w:t>
      </w:r>
      <w:r w:rsidR="00E175D1" w:rsidRPr="00E175D1">
        <w:rPr>
          <w:b/>
          <w:sz w:val="24"/>
          <w:szCs w:val="24"/>
        </w:rPr>
        <w:t xml:space="preserve"> документаци</w:t>
      </w:r>
      <w:r w:rsidR="00E175D1">
        <w:rPr>
          <w:b/>
          <w:sz w:val="24"/>
          <w:szCs w:val="24"/>
        </w:rPr>
        <w:t>и</w:t>
      </w:r>
      <w:r w:rsidR="00E175D1" w:rsidRPr="00E175D1">
        <w:rPr>
          <w:b/>
          <w:sz w:val="24"/>
          <w:szCs w:val="24"/>
        </w:rPr>
        <w:t xml:space="preserve"> </w:t>
      </w:r>
      <w:r w:rsidR="00D865C0">
        <w:rPr>
          <w:b/>
          <w:sz w:val="24"/>
          <w:szCs w:val="24"/>
        </w:rPr>
        <w:t>о</w:t>
      </w:r>
      <w:r w:rsidR="00D865C0" w:rsidRPr="00D865C0">
        <w:rPr>
          <w:b/>
          <w:sz w:val="24"/>
          <w:szCs w:val="24"/>
        </w:rPr>
        <w:t>ткрыт</w:t>
      </w:r>
      <w:r w:rsidR="00D865C0">
        <w:rPr>
          <w:b/>
          <w:sz w:val="24"/>
          <w:szCs w:val="24"/>
        </w:rPr>
        <w:t>ого</w:t>
      </w:r>
      <w:r w:rsidR="00D865C0" w:rsidRPr="00D865C0">
        <w:rPr>
          <w:b/>
          <w:sz w:val="24"/>
          <w:szCs w:val="24"/>
        </w:rPr>
        <w:t xml:space="preserve"> аукцион</w:t>
      </w:r>
      <w:r w:rsidR="00D865C0">
        <w:rPr>
          <w:b/>
          <w:sz w:val="24"/>
          <w:szCs w:val="24"/>
        </w:rPr>
        <w:t>а</w:t>
      </w:r>
      <w:r w:rsidR="00D865C0" w:rsidRPr="00D865C0">
        <w:rPr>
          <w:b/>
          <w:sz w:val="24"/>
          <w:szCs w:val="24"/>
        </w:rPr>
        <w:t xml:space="preserve"> в электронной форме №27/ОАЭ-ДГТ/22 </w:t>
      </w:r>
      <w:r w:rsidR="005138CC">
        <w:rPr>
          <w:b/>
          <w:bCs/>
          <w:sz w:val="24"/>
          <w:szCs w:val="24"/>
        </w:rPr>
        <w:t>н</w:t>
      </w:r>
      <w:r w:rsidR="005138CC" w:rsidRPr="005138CC">
        <w:rPr>
          <w:b/>
          <w:bCs/>
          <w:sz w:val="24"/>
          <w:szCs w:val="24"/>
        </w:rPr>
        <w:t xml:space="preserve">а </w:t>
      </w:r>
      <w:r w:rsidR="00D865C0" w:rsidRPr="00D865C0">
        <w:rPr>
          <w:b/>
          <w:bCs/>
          <w:sz w:val="24"/>
          <w:szCs w:val="24"/>
        </w:rPr>
        <w:t>право заключения договора оказания услуг по передаче неисключительных прав на программное обеспечение СПДС</w:t>
      </w:r>
    </w:p>
    <w:p w:rsidR="00AF7096" w:rsidRDefault="00AF7096" w:rsidP="00BF3829">
      <w:pPr>
        <w:pStyle w:val="a9"/>
        <w:ind w:left="0"/>
        <w:jc w:val="both"/>
        <w:rPr>
          <w:sz w:val="24"/>
          <w:szCs w:val="24"/>
        </w:rPr>
      </w:pPr>
    </w:p>
    <w:p w:rsidR="00EE081F" w:rsidRPr="00FC2058" w:rsidRDefault="00EE081F" w:rsidP="00ED4100">
      <w:pPr>
        <w:pStyle w:val="a9"/>
        <w:numPr>
          <w:ilvl w:val="0"/>
          <w:numId w:val="18"/>
        </w:numPr>
        <w:tabs>
          <w:tab w:val="left" w:pos="709"/>
          <w:tab w:val="left" w:pos="993"/>
        </w:tabs>
        <w:ind w:left="0" w:firstLine="567"/>
        <w:jc w:val="both"/>
        <w:rPr>
          <w:bCs/>
          <w:sz w:val="24"/>
          <w:szCs w:val="24"/>
        </w:rPr>
      </w:pPr>
      <w:r w:rsidRPr="00D865C0">
        <w:rPr>
          <w:b/>
          <w:bCs/>
          <w:sz w:val="24"/>
          <w:szCs w:val="24"/>
        </w:rPr>
        <w:t xml:space="preserve">Внести   изменения   в </w:t>
      </w:r>
      <w:r w:rsidR="00D865C0" w:rsidRPr="00D865C0">
        <w:rPr>
          <w:b/>
          <w:bCs/>
          <w:sz w:val="24"/>
          <w:szCs w:val="24"/>
        </w:rPr>
        <w:t>Таблицу № 1</w:t>
      </w:r>
      <w:r w:rsidRPr="00D865C0">
        <w:rPr>
          <w:b/>
          <w:bCs/>
          <w:sz w:val="24"/>
          <w:szCs w:val="24"/>
        </w:rPr>
        <w:t xml:space="preserve"> п.п.  </w:t>
      </w:r>
      <w:r w:rsidR="00D865C0">
        <w:rPr>
          <w:b/>
          <w:bCs/>
          <w:sz w:val="24"/>
          <w:szCs w:val="24"/>
        </w:rPr>
        <w:t>3.1.1</w:t>
      </w:r>
      <w:r w:rsidRPr="00D865C0">
        <w:rPr>
          <w:b/>
          <w:bCs/>
          <w:sz w:val="24"/>
          <w:szCs w:val="24"/>
        </w:rPr>
        <w:t xml:space="preserve">.   </w:t>
      </w:r>
      <w:r w:rsidR="00D865C0">
        <w:rPr>
          <w:b/>
          <w:bCs/>
          <w:sz w:val="24"/>
          <w:szCs w:val="24"/>
        </w:rPr>
        <w:t>аукционной</w:t>
      </w:r>
      <w:r w:rsidRPr="00D865C0">
        <w:rPr>
          <w:b/>
          <w:bCs/>
          <w:sz w:val="24"/>
          <w:szCs w:val="24"/>
        </w:rPr>
        <w:t xml:space="preserve">   документации и изложить в следующей редакции: </w:t>
      </w:r>
    </w:p>
    <w:p w:rsidR="00FC2058" w:rsidRPr="00D865C0" w:rsidRDefault="00FC2058" w:rsidP="00FC2058">
      <w:pPr>
        <w:pStyle w:val="a9"/>
        <w:tabs>
          <w:tab w:val="left" w:pos="709"/>
          <w:tab w:val="left" w:pos="993"/>
        </w:tabs>
        <w:ind w:left="567"/>
        <w:jc w:val="both"/>
        <w:rPr>
          <w:bCs/>
          <w:sz w:val="24"/>
          <w:szCs w:val="24"/>
        </w:rPr>
      </w:pPr>
    </w:p>
    <w:tbl>
      <w:tblPr>
        <w:tblW w:w="971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3"/>
        <w:gridCol w:w="7058"/>
        <w:gridCol w:w="992"/>
      </w:tblGrid>
      <w:tr w:rsidR="00D865C0" w:rsidRPr="00D865C0" w:rsidTr="00FC2058">
        <w:trPr>
          <w:trHeight w:val="348"/>
        </w:trPr>
        <w:tc>
          <w:tcPr>
            <w:tcW w:w="1663" w:type="dxa"/>
            <w:tcBorders>
              <w:top w:val="single" w:sz="4" w:space="0" w:color="auto"/>
              <w:left w:val="single" w:sz="4" w:space="0" w:color="auto"/>
              <w:bottom w:val="single" w:sz="4" w:space="0" w:color="auto"/>
              <w:right w:val="single" w:sz="4" w:space="0" w:color="auto"/>
            </w:tcBorders>
            <w:vAlign w:val="center"/>
            <w:hideMark/>
          </w:tcPr>
          <w:p w:rsidR="00D865C0" w:rsidRPr="00D865C0" w:rsidRDefault="00D865C0" w:rsidP="00A30872">
            <w:pPr>
              <w:autoSpaceDE w:val="0"/>
              <w:autoSpaceDN w:val="0"/>
              <w:adjustRightInd w:val="0"/>
              <w:jc w:val="center"/>
              <w:rPr>
                <w:color w:val="000000"/>
                <w:sz w:val="22"/>
                <w:szCs w:val="22"/>
              </w:rPr>
            </w:pPr>
            <w:r w:rsidRPr="00D865C0">
              <w:rPr>
                <w:b/>
                <w:bCs/>
                <w:color w:val="000000"/>
                <w:sz w:val="22"/>
                <w:szCs w:val="22"/>
              </w:rPr>
              <w:t>Артикул</w:t>
            </w:r>
          </w:p>
        </w:tc>
        <w:tc>
          <w:tcPr>
            <w:tcW w:w="7058" w:type="dxa"/>
            <w:tcBorders>
              <w:top w:val="single" w:sz="4" w:space="0" w:color="auto"/>
              <w:left w:val="single" w:sz="4" w:space="0" w:color="auto"/>
              <w:bottom w:val="single" w:sz="4" w:space="0" w:color="auto"/>
              <w:right w:val="single" w:sz="4" w:space="0" w:color="auto"/>
            </w:tcBorders>
            <w:vAlign w:val="center"/>
            <w:hideMark/>
          </w:tcPr>
          <w:p w:rsidR="00D865C0" w:rsidRPr="00D865C0" w:rsidRDefault="00D865C0" w:rsidP="00A30872">
            <w:pPr>
              <w:autoSpaceDE w:val="0"/>
              <w:autoSpaceDN w:val="0"/>
              <w:adjustRightInd w:val="0"/>
              <w:jc w:val="center"/>
              <w:rPr>
                <w:color w:val="000000"/>
                <w:sz w:val="22"/>
                <w:szCs w:val="22"/>
              </w:rPr>
            </w:pPr>
            <w:r w:rsidRPr="00D865C0">
              <w:rPr>
                <w:b/>
                <w:bCs/>
                <w:color w:val="000000"/>
                <w:sz w:val="22"/>
                <w:szCs w:val="22"/>
              </w:rPr>
              <w:t>Наименование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5C0" w:rsidRPr="00D865C0" w:rsidRDefault="00D865C0" w:rsidP="00A30872">
            <w:pPr>
              <w:autoSpaceDE w:val="0"/>
              <w:autoSpaceDN w:val="0"/>
              <w:adjustRightInd w:val="0"/>
              <w:jc w:val="center"/>
              <w:rPr>
                <w:color w:val="000000"/>
                <w:sz w:val="22"/>
                <w:szCs w:val="22"/>
              </w:rPr>
            </w:pPr>
            <w:r w:rsidRPr="00D865C0">
              <w:rPr>
                <w:b/>
                <w:bCs/>
                <w:color w:val="000000"/>
                <w:sz w:val="22"/>
                <w:szCs w:val="22"/>
              </w:rPr>
              <w:t>Кол-во, шт.</w:t>
            </w:r>
          </w:p>
        </w:tc>
      </w:tr>
      <w:tr w:rsidR="00D865C0" w:rsidRPr="00D865C0" w:rsidTr="00FC2058">
        <w:trPr>
          <w:trHeight w:val="673"/>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 xml:space="preserve">SRF23N- CU- SRFXXZ </w:t>
            </w:r>
            <w:r w:rsidRPr="00D865C0">
              <w:rPr>
                <w:rStyle w:val="af1"/>
                <w:rFonts w:ascii="Times New Roman" w:eastAsia="Arial" w:hAnsi="Times New Roman" w:cs="Times New Roman"/>
              </w:rPr>
              <w:t>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Железобетон (2023.x, сетевая лицензия, серверная часть с СПДС Железобетон </w:t>
            </w:r>
            <w:r w:rsidRPr="00D865C0">
              <w:rPr>
                <w:rStyle w:val="af1"/>
                <w:rFonts w:ascii="Times New Roman" w:eastAsia="Arial" w:hAnsi="Times New Roman" w:cs="Times New Roman"/>
                <w:lang w:val="en-US" w:bidi="en-US"/>
              </w:rPr>
              <w:t>xx</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Upgrade</w:t>
            </w:r>
            <w:r w:rsidRPr="00D865C0">
              <w:rPr>
                <w:rStyle w:val="af1"/>
                <w:rFonts w:ascii="Times New Roman" w:eastAsia="Arial" w:hAnsi="Times New Roman" w:cs="Times New Roman"/>
                <w:lang w:bidi="en-US"/>
              </w:rPr>
              <w:t>)</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1</w:t>
            </w:r>
          </w:p>
        </w:tc>
      </w:tr>
      <w:tr w:rsidR="00D865C0" w:rsidRPr="00D865C0" w:rsidTr="00FC2058">
        <w:trPr>
          <w:trHeight w:val="641"/>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 xml:space="preserve">SRF23A- CU- SRFXXZ </w:t>
            </w:r>
            <w:r w:rsidRPr="00D865C0">
              <w:rPr>
                <w:rStyle w:val="af1"/>
                <w:rFonts w:ascii="Times New Roman" w:eastAsia="Arial" w:hAnsi="Times New Roman" w:cs="Times New Roman"/>
              </w:rPr>
              <w:t>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Железобетон (2023.x, сетевая лицензия, доп. место с СПДС Железобетон </w:t>
            </w:r>
            <w:r w:rsidRPr="00D865C0">
              <w:rPr>
                <w:rStyle w:val="af1"/>
                <w:rFonts w:ascii="Times New Roman" w:eastAsia="Arial" w:hAnsi="Times New Roman" w:cs="Times New Roman"/>
                <w:lang w:val="en-US" w:bidi="en-US"/>
              </w:rPr>
              <w:t>xx</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Upgrade</w:t>
            </w:r>
            <w:r w:rsidRPr="00D865C0">
              <w:rPr>
                <w:rStyle w:val="af1"/>
                <w:rFonts w:ascii="Times New Roman" w:eastAsia="Arial" w:hAnsi="Times New Roman" w:cs="Times New Roman"/>
                <w:lang w:bidi="en-US"/>
              </w:rPr>
              <w:t>)</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2</w:t>
            </w:r>
          </w:p>
        </w:tc>
      </w:tr>
      <w:tr w:rsidR="00D865C0" w:rsidRPr="00D865C0" w:rsidTr="00FC2058">
        <w:trPr>
          <w:trHeight w:val="467"/>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 xml:space="preserve">SRFXXS- CT- </w:t>
            </w:r>
            <w:r w:rsidRPr="00D865C0">
              <w:rPr>
                <w:rStyle w:val="af1"/>
                <w:rFonts w:ascii="Times New Roman" w:eastAsia="Arial" w:hAnsi="Times New Roman" w:cs="Times New Roman"/>
              </w:rPr>
              <w:t>10000000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Железобетон </w:t>
            </w:r>
            <w:r w:rsidRPr="00D865C0">
              <w:rPr>
                <w:rStyle w:val="af1"/>
                <w:rFonts w:ascii="Times New Roman" w:eastAsia="Arial" w:hAnsi="Times New Roman" w:cs="Times New Roman"/>
                <w:lang w:bidi="en-US"/>
              </w:rPr>
              <w:t>(</w:t>
            </w:r>
            <w:r w:rsidRPr="00D865C0">
              <w:rPr>
                <w:rStyle w:val="af1"/>
                <w:rFonts w:ascii="Times New Roman" w:eastAsia="Arial" w:hAnsi="Times New Roman" w:cs="Times New Roman"/>
                <w:lang w:val="en-US" w:bidi="en-US"/>
              </w:rPr>
              <w:t>Subscription</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rPr>
              <w:t>(1 год))</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3</w:t>
            </w:r>
          </w:p>
        </w:tc>
      </w:tr>
      <w:tr w:rsidR="00D865C0" w:rsidRPr="00D865C0" w:rsidTr="00FC2058">
        <w:trPr>
          <w:trHeight w:val="703"/>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SMC23N -CU- SMCXX Z00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Металлоконструкции (2023.x, сетевая лицензия, серверная часть с СПДС Металлоконструкции </w:t>
            </w:r>
            <w:r w:rsidRPr="00D865C0">
              <w:rPr>
                <w:rStyle w:val="af1"/>
                <w:rFonts w:ascii="Times New Roman" w:eastAsia="Arial" w:hAnsi="Times New Roman" w:cs="Times New Roman"/>
                <w:lang w:val="en-US" w:bidi="en-US"/>
              </w:rPr>
              <w:t>xx</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Upgrade</w:t>
            </w:r>
            <w:r w:rsidRPr="00D865C0">
              <w:rPr>
                <w:rStyle w:val="af1"/>
                <w:rFonts w:ascii="Times New Roman" w:eastAsia="Arial" w:hAnsi="Times New Roman" w:cs="Times New Roman"/>
                <w:lang w:bidi="en-US"/>
              </w:rPr>
              <w:t>)</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1</w:t>
            </w:r>
          </w:p>
        </w:tc>
      </w:tr>
      <w:tr w:rsidR="00D865C0" w:rsidRPr="00D865C0" w:rsidTr="00FC2058">
        <w:trPr>
          <w:trHeight w:val="671"/>
        </w:trPr>
        <w:tc>
          <w:tcPr>
            <w:tcW w:w="1663" w:type="dxa"/>
            <w:tcBorders>
              <w:top w:val="single" w:sz="4" w:space="0" w:color="auto"/>
              <w:left w:val="single" w:sz="4" w:space="0" w:color="auto"/>
              <w:bottom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SMC23A -CU- SMCXX Z00</w:t>
            </w:r>
          </w:p>
        </w:tc>
        <w:tc>
          <w:tcPr>
            <w:tcW w:w="7058" w:type="dxa"/>
            <w:tcBorders>
              <w:top w:val="single" w:sz="4" w:space="0" w:color="auto"/>
              <w:left w:val="single" w:sz="4" w:space="0" w:color="auto"/>
              <w:bottom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Металлоконструкции (2023.x, сетевая лицензия, доп. место с СПДС Металлоконструкции </w:t>
            </w:r>
            <w:r w:rsidRPr="00D865C0">
              <w:rPr>
                <w:rStyle w:val="af1"/>
                <w:rFonts w:ascii="Times New Roman" w:eastAsia="Arial" w:hAnsi="Times New Roman" w:cs="Times New Roman"/>
                <w:lang w:val="en-US" w:bidi="en-US"/>
              </w:rPr>
              <w:t>xx</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Upgrade</w:t>
            </w:r>
            <w:r w:rsidRPr="00D865C0">
              <w:rPr>
                <w:rStyle w:val="af1"/>
                <w:rFonts w:ascii="Times New Roman" w:eastAsia="Arial" w:hAnsi="Times New Roman" w:cs="Times New Roman"/>
                <w:lang w:bidi="en-US"/>
              </w:rPr>
              <w:t>)</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2</w:t>
            </w:r>
          </w:p>
        </w:tc>
      </w:tr>
      <w:tr w:rsidR="00D865C0" w:rsidRPr="00D865C0" w:rsidTr="00FC2058">
        <w:trPr>
          <w:trHeight w:val="267"/>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SMCXXS -CT- 10000000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Металлоконструкции </w:t>
            </w:r>
            <w:r w:rsidRPr="00D865C0">
              <w:rPr>
                <w:rStyle w:val="af1"/>
                <w:rFonts w:ascii="Times New Roman" w:eastAsia="Arial" w:hAnsi="Times New Roman" w:cs="Times New Roman"/>
                <w:lang w:bidi="en-US"/>
              </w:rPr>
              <w:t>(</w:t>
            </w:r>
            <w:r w:rsidRPr="00D865C0">
              <w:rPr>
                <w:rStyle w:val="af1"/>
                <w:rFonts w:ascii="Times New Roman" w:eastAsia="Arial" w:hAnsi="Times New Roman" w:cs="Times New Roman"/>
                <w:lang w:val="en-US" w:bidi="en-US"/>
              </w:rPr>
              <w:t>Subscription</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rPr>
              <w:t>(1 год))</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3</w:t>
            </w:r>
          </w:p>
        </w:tc>
      </w:tr>
      <w:tr w:rsidR="00D865C0" w:rsidRPr="00D865C0" w:rsidTr="00FC2058">
        <w:trPr>
          <w:trHeight w:val="692"/>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SPD23N- CU- SPDXXZ 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w:t>
            </w:r>
            <w:r w:rsidRPr="00D865C0">
              <w:rPr>
                <w:rStyle w:val="af1"/>
                <w:rFonts w:ascii="Times New Roman" w:eastAsia="Arial" w:hAnsi="Times New Roman" w:cs="Times New Roman"/>
                <w:lang w:val="en-US" w:bidi="en-US"/>
              </w:rPr>
              <w:t>GraphiCS</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rPr>
              <w:t xml:space="preserve">(2023.x, сетевая лицензия, серверная часть с СПДС </w:t>
            </w:r>
            <w:r w:rsidRPr="00D865C0">
              <w:rPr>
                <w:rStyle w:val="af1"/>
                <w:rFonts w:ascii="Times New Roman" w:eastAsia="Arial" w:hAnsi="Times New Roman" w:cs="Times New Roman"/>
                <w:lang w:val="en-US" w:bidi="en-US"/>
              </w:rPr>
              <w:t>GraphiCS</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xx</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Upgrade</w:t>
            </w:r>
            <w:r w:rsidRPr="00D865C0">
              <w:rPr>
                <w:rStyle w:val="af1"/>
                <w:rFonts w:ascii="Times New Roman" w:eastAsia="Arial" w:hAnsi="Times New Roman" w:cs="Times New Roman"/>
                <w:lang w:bidi="en-US"/>
              </w:rPr>
              <w:t>)</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1</w:t>
            </w:r>
          </w:p>
        </w:tc>
      </w:tr>
      <w:tr w:rsidR="00D865C0" w:rsidRPr="00D865C0" w:rsidTr="00FC2058">
        <w:trPr>
          <w:trHeight w:val="531"/>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SPD23A- CU- SPDXXZ 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w:t>
            </w:r>
            <w:r w:rsidRPr="00D865C0">
              <w:rPr>
                <w:rStyle w:val="af1"/>
                <w:rFonts w:ascii="Times New Roman" w:eastAsia="Arial" w:hAnsi="Times New Roman" w:cs="Times New Roman"/>
                <w:lang w:val="en-US" w:bidi="en-US"/>
              </w:rPr>
              <w:t>GraphiCS</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rPr>
              <w:t xml:space="preserve">(2023.x, сетевая лицензия, доп. место с СПДС </w:t>
            </w:r>
            <w:r w:rsidRPr="00D865C0">
              <w:rPr>
                <w:rStyle w:val="af1"/>
                <w:rFonts w:ascii="Times New Roman" w:eastAsia="Arial" w:hAnsi="Times New Roman" w:cs="Times New Roman"/>
                <w:lang w:val="en-US" w:bidi="en-US"/>
              </w:rPr>
              <w:t>GraphiCS</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xx</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Upgrade</w:t>
            </w:r>
            <w:r w:rsidRPr="00D865C0">
              <w:rPr>
                <w:rStyle w:val="af1"/>
                <w:rFonts w:ascii="Times New Roman" w:eastAsia="Arial" w:hAnsi="Times New Roman" w:cs="Times New Roman"/>
                <w:lang w:bidi="en-US"/>
              </w:rPr>
              <w:t>)</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29</w:t>
            </w:r>
          </w:p>
        </w:tc>
      </w:tr>
      <w:tr w:rsidR="00D865C0" w:rsidRPr="00D865C0" w:rsidTr="00FC2058">
        <w:trPr>
          <w:trHeight w:val="357"/>
        </w:trPr>
        <w:tc>
          <w:tcPr>
            <w:tcW w:w="1663" w:type="dxa"/>
            <w:tcBorders>
              <w:top w:val="single" w:sz="4" w:space="0" w:color="auto"/>
              <w:left w:val="single" w:sz="4" w:space="0" w:color="auto"/>
            </w:tcBorders>
            <w:shd w:val="clear" w:color="auto" w:fill="auto"/>
            <w:vAlign w:val="center"/>
          </w:tcPr>
          <w:p w:rsidR="00D865C0" w:rsidRPr="00D865C0" w:rsidRDefault="00D865C0" w:rsidP="00A30872">
            <w:pPr>
              <w:pStyle w:val="af2"/>
              <w:jc w:val="center"/>
              <w:rPr>
                <w:rFonts w:ascii="Times New Roman" w:hAnsi="Times New Roman" w:cs="Times New Roman"/>
              </w:rPr>
            </w:pPr>
            <w:r w:rsidRPr="00D865C0">
              <w:rPr>
                <w:rStyle w:val="af1"/>
                <w:rFonts w:ascii="Times New Roman" w:eastAsia="Arial" w:hAnsi="Times New Roman" w:cs="Times New Roman"/>
                <w:lang w:val="en-US" w:bidi="en-US"/>
              </w:rPr>
              <w:t>SPDXXS -CT- 10000000</w:t>
            </w:r>
          </w:p>
        </w:tc>
        <w:tc>
          <w:tcPr>
            <w:tcW w:w="7058" w:type="dxa"/>
            <w:tcBorders>
              <w:top w:val="single" w:sz="4" w:space="0" w:color="auto"/>
              <w:left w:val="single" w:sz="4" w:space="0" w:color="auto"/>
            </w:tcBorders>
            <w:shd w:val="clear" w:color="auto" w:fill="auto"/>
            <w:vAlign w:val="bottom"/>
          </w:tcPr>
          <w:p w:rsidR="00D865C0" w:rsidRPr="00D865C0" w:rsidRDefault="00D865C0" w:rsidP="00A30872">
            <w:pPr>
              <w:pStyle w:val="af2"/>
              <w:rPr>
                <w:rFonts w:ascii="Times New Roman" w:hAnsi="Times New Roman" w:cs="Times New Roman"/>
              </w:rPr>
            </w:pPr>
            <w:r w:rsidRPr="00D865C0">
              <w:rPr>
                <w:rStyle w:val="af1"/>
                <w:rFonts w:ascii="Times New Roman" w:eastAsia="Arial" w:hAnsi="Times New Roman" w:cs="Times New Roman"/>
              </w:rPr>
              <w:t xml:space="preserve">Право на использование программного обеспечения СПДС </w:t>
            </w:r>
            <w:r w:rsidRPr="00D865C0">
              <w:rPr>
                <w:rStyle w:val="af1"/>
                <w:rFonts w:ascii="Times New Roman" w:eastAsia="Arial" w:hAnsi="Times New Roman" w:cs="Times New Roman"/>
                <w:lang w:val="en-US" w:bidi="en-US"/>
              </w:rPr>
              <w:t>GraphiCS</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lang w:val="en-US" w:bidi="en-US"/>
              </w:rPr>
              <w:t>Subscription</w:t>
            </w:r>
            <w:r w:rsidRPr="00D865C0">
              <w:rPr>
                <w:rStyle w:val="af1"/>
                <w:rFonts w:ascii="Times New Roman" w:eastAsia="Arial" w:hAnsi="Times New Roman" w:cs="Times New Roman"/>
                <w:lang w:bidi="en-US"/>
              </w:rPr>
              <w:t xml:space="preserve"> </w:t>
            </w:r>
            <w:r w:rsidRPr="00D865C0">
              <w:rPr>
                <w:rStyle w:val="af1"/>
                <w:rFonts w:ascii="Times New Roman" w:eastAsia="Arial" w:hAnsi="Times New Roman" w:cs="Times New Roman"/>
              </w:rPr>
              <w:t>(1 год))</w:t>
            </w:r>
          </w:p>
        </w:tc>
        <w:tc>
          <w:tcPr>
            <w:tcW w:w="992" w:type="dxa"/>
            <w:tcBorders>
              <w:top w:val="single" w:sz="4" w:space="0" w:color="auto"/>
              <w:left w:val="single" w:sz="4" w:space="0" w:color="auto"/>
              <w:bottom w:val="single" w:sz="4" w:space="0" w:color="auto"/>
              <w:right w:val="single" w:sz="4" w:space="0" w:color="auto"/>
            </w:tcBorders>
            <w:hideMark/>
          </w:tcPr>
          <w:p w:rsidR="00D865C0" w:rsidRPr="00D865C0" w:rsidRDefault="00D865C0" w:rsidP="00A30872">
            <w:pPr>
              <w:autoSpaceDE w:val="0"/>
              <w:autoSpaceDN w:val="0"/>
              <w:adjustRightInd w:val="0"/>
              <w:jc w:val="center"/>
              <w:rPr>
                <w:color w:val="000000"/>
                <w:sz w:val="22"/>
                <w:szCs w:val="22"/>
              </w:rPr>
            </w:pPr>
            <w:r w:rsidRPr="00D865C0">
              <w:rPr>
                <w:color w:val="000000"/>
                <w:sz w:val="22"/>
                <w:szCs w:val="22"/>
              </w:rPr>
              <w:t>30</w:t>
            </w:r>
          </w:p>
        </w:tc>
      </w:tr>
      <w:tr w:rsidR="00D865C0" w:rsidRPr="00D865C0" w:rsidTr="00FC2058">
        <w:trPr>
          <w:trHeight w:val="356"/>
        </w:trPr>
        <w:tc>
          <w:tcPr>
            <w:tcW w:w="1663" w:type="dxa"/>
            <w:tcBorders>
              <w:top w:val="single" w:sz="4" w:space="0" w:color="auto"/>
              <w:left w:val="single" w:sz="4" w:space="0" w:color="auto"/>
              <w:bottom w:val="single" w:sz="4" w:space="0" w:color="auto"/>
              <w:right w:val="single" w:sz="4" w:space="0" w:color="auto"/>
            </w:tcBorders>
          </w:tcPr>
          <w:p w:rsidR="00D865C0" w:rsidRPr="00D865C0" w:rsidRDefault="00D865C0" w:rsidP="00A30872">
            <w:pPr>
              <w:autoSpaceDE w:val="0"/>
              <w:autoSpaceDN w:val="0"/>
              <w:adjustRightInd w:val="0"/>
              <w:rPr>
                <w:sz w:val="22"/>
                <w:szCs w:val="22"/>
              </w:rPr>
            </w:pPr>
          </w:p>
        </w:tc>
        <w:tc>
          <w:tcPr>
            <w:tcW w:w="7058" w:type="dxa"/>
            <w:tcBorders>
              <w:top w:val="single" w:sz="4" w:space="0" w:color="auto"/>
              <w:left w:val="single" w:sz="4" w:space="0" w:color="auto"/>
              <w:bottom w:val="single" w:sz="4" w:space="0" w:color="auto"/>
              <w:right w:val="single" w:sz="4" w:space="0" w:color="auto"/>
            </w:tcBorders>
            <w:vAlign w:val="center"/>
            <w:hideMark/>
          </w:tcPr>
          <w:p w:rsidR="00D865C0" w:rsidRPr="00D865C0" w:rsidRDefault="00D865C0" w:rsidP="00A30872">
            <w:pPr>
              <w:autoSpaceDE w:val="0"/>
              <w:autoSpaceDN w:val="0"/>
              <w:adjustRightInd w:val="0"/>
              <w:rPr>
                <w:b/>
                <w:color w:val="000000"/>
                <w:sz w:val="22"/>
                <w:szCs w:val="22"/>
              </w:rPr>
            </w:pPr>
            <w:r w:rsidRPr="00D865C0">
              <w:rPr>
                <w:b/>
                <w:color w:val="000000"/>
                <w:sz w:val="22"/>
                <w:szCs w:val="22"/>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hideMark/>
          </w:tcPr>
          <w:p w:rsidR="00D865C0" w:rsidRPr="00D865C0" w:rsidRDefault="00D865C0" w:rsidP="00A30872">
            <w:pPr>
              <w:autoSpaceDE w:val="0"/>
              <w:autoSpaceDN w:val="0"/>
              <w:adjustRightInd w:val="0"/>
              <w:jc w:val="center"/>
              <w:rPr>
                <w:b/>
                <w:color w:val="000000"/>
                <w:sz w:val="22"/>
                <w:szCs w:val="22"/>
              </w:rPr>
            </w:pPr>
            <w:r w:rsidRPr="00D865C0">
              <w:rPr>
                <w:b/>
                <w:color w:val="000000"/>
                <w:sz w:val="22"/>
                <w:szCs w:val="22"/>
              </w:rPr>
              <w:t>72</w:t>
            </w:r>
          </w:p>
        </w:tc>
      </w:tr>
    </w:tbl>
    <w:p w:rsidR="00730243" w:rsidRPr="005138CC" w:rsidRDefault="00730243" w:rsidP="00730243">
      <w:pPr>
        <w:tabs>
          <w:tab w:val="left" w:pos="709"/>
          <w:tab w:val="left" w:pos="993"/>
        </w:tabs>
        <w:jc w:val="both"/>
        <w:rPr>
          <w:b/>
          <w:bCs/>
          <w:sz w:val="24"/>
          <w:szCs w:val="24"/>
        </w:rPr>
      </w:pPr>
    </w:p>
    <w:p w:rsidR="00EB7940" w:rsidRPr="00D865C0" w:rsidRDefault="006B1E7A" w:rsidP="007936A6">
      <w:pPr>
        <w:tabs>
          <w:tab w:val="left" w:pos="709"/>
          <w:tab w:val="left" w:pos="993"/>
        </w:tabs>
        <w:jc w:val="both"/>
        <w:rPr>
          <w:sz w:val="24"/>
          <w:szCs w:val="24"/>
        </w:rPr>
      </w:pPr>
      <w:r w:rsidRPr="00D865C0">
        <w:rPr>
          <w:bCs/>
          <w:sz w:val="24"/>
          <w:szCs w:val="24"/>
        </w:rPr>
        <w:t xml:space="preserve"> </w:t>
      </w:r>
      <w:r w:rsidR="00723AA1" w:rsidRPr="00D865C0">
        <w:rPr>
          <w:bCs/>
          <w:sz w:val="24"/>
          <w:szCs w:val="24"/>
        </w:rPr>
        <w:t>Согласовано</w:t>
      </w:r>
    </w:p>
    <w:p w:rsidR="008D286F" w:rsidRPr="00D865C0" w:rsidRDefault="008D286F" w:rsidP="00EB7940">
      <w:pPr>
        <w:pStyle w:val="a9"/>
        <w:ind w:left="0"/>
        <w:jc w:val="both"/>
        <w:rPr>
          <w:sz w:val="24"/>
          <w:szCs w:val="24"/>
        </w:rPr>
      </w:pPr>
    </w:p>
    <w:p w:rsidR="00E175D1" w:rsidRPr="00E75FE2" w:rsidRDefault="00E175D1" w:rsidP="00E175D1">
      <w:pPr>
        <w:tabs>
          <w:tab w:val="left" w:pos="6860"/>
          <w:tab w:val="left" w:pos="7743"/>
        </w:tabs>
        <w:jc w:val="both"/>
        <w:rPr>
          <w:color w:val="FFFFFF" w:themeColor="background1"/>
          <w:sz w:val="24"/>
          <w:szCs w:val="24"/>
        </w:rPr>
      </w:pPr>
      <w:r w:rsidRPr="00E75FE2">
        <w:rPr>
          <w:color w:val="FFFFFF" w:themeColor="background1"/>
          <w:sz w:val="24"/>
          <w:szCs w:val="24"/>
        </w:rPr>
        <w:t>Председатель</w:t>
      </w:r>
    </w:p>
    <w:p w:rsidR="00E175D1" w:rsidRPr="00E75FE2" w:rsidRDefault="00E175D1" w:rsidP="00E175D1">
      <w:pPr>
        <w:tabs>
          <w:tab w:val="left" w:pos="6860"/>
          <w:tab w:val="left" w:pos="7743"/>
        </w:tabs>
        <w:jc w:val="both"/>
        <w:rPr>
          <w:color w:val="FFFFFF" w:themeColor="background1"/>
          <w:sz w:val="24"/>
          <w:szCs w:val="24"/>
        </w:rPr>
      </w:pPr>
      <w:r w:rsidRPr="00E75FE2">
        <w:rPr>
          <w:color w:val="FFFFFF" w:themeColor="background1"/>
          <w:sz w:val="24"/>
          <w:szCs w:val="24"/>
        </w:rPr>
        <w:t>Экспертной группы</w:t>
      </w:r>
      <w:r w:rsidRPr="00E75FE2">
        <w:rPr>
          <w:color w:val="FFFFFF" w:themeColor="background1"/>
          <w:sz w:val="24"/>
          <w:szCs w:val="24"/>
        </w:rPr>
        <w:tab/>
        <w:t xml:space="preserve">                          Т.Г.Ширяева</w:t>
      </w:r>
    </w:p>
    <w:p w:rsidR="00EB7940" w:rsidRPr="00E75FE2" w:rsidRDefault="00EB7940" w:rsidP="00EB7940">
      <w:pPr>
        <w:pStyle w:val="a9"/>
        <w:ind w:left="0"/>
        <w:jc w:val="both"/>
        <w:rPr>
          <w:color w:val="FFFFFF" w:themeColor="background1"/>
          <w:sz w:val="24"/>
          <w:szCs w:val="24"/>
        </w:rPr>
      </w:pPr>
    </w:p>
    <w:p w:rsidR="007A2C63" w:rsidRPr="005138CC" w:rsidRDefault="007A2C63" w:rsidP="00163482">
      <w:pPr>
        <w:pStyle w:val="a9"/>
        <w:ind w:left="0"/>
        <w:jc w:val="both"/>
        <w:rPr>
          <w:sz w:val="24"/>
          <w:szCs w:val="24"/>
        </w:rPr>
      </w:pPr>
    </w:p>
    <w:p w:rsidR="00C10CB4" w:rsidRPr="005138CC" w:rsidRDefault="00C10CB4" w:rsidP="00163482">
      <w:pPr>
        <w:pStyle w:val="a9"/>
        <w:ind w:left="0"/>
        <w:jc w:val="both"/>
        <w:rPr>
          <w:sz w:val="24"/>
          <w:szCs w:val="24"/>
        </w:rPr>
      </w:pPr>
    </w:p>
    <w:sectPr w:rsidR="00C10CB4" w:rsidRPr="005138CC" w:rsidSect="002C6864">
      <w:pgSz w:w="11906" w:h="16838"/>
      <w:pgMar w:top="680" w:right="851"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76" w:rsidRDefault="00E51C76">
      <w:r>
        <w:separator/>
      </w:r>
    </w:p>
  </w:endnote>
  <w:endnote w:type="continuationSeparator" w:id="0">
    <w:p w:rsidR="00E51C76" w:rsidRDefault="00E5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76" w:rsidRDefault="00E51C76">
      <w:r>
        <w:separator/>
      </w:r>
    </w:p>
  </w:footnote>
  <w:footnote w:type="continuationSeparator" w:id="0">
    <w:p w:rsidR="00E51C76" w:rsidRDefault="00E51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0A43"/>
    <w:multiLevelType w:val="hybridMultilevel"/>
    <w:tmpl w:val="FA680866"/>
    <w:lvl w:ilvl="0" w:tplc="22F0B42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EA92D0D"/>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C70C51"/>
    <w:multiLevelType w:val="hybridMultilevel"/>
    <w:tmpl w:val="3BEC24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5E5D04"/>
    <w:multiLevelType w:val="hybridMultilevel"/>
    <w:tmpl w:val="6A64D4D0"/>
    <w:lvl w:ilvl="0" w:tplc="B43AB15A">
      <w:start w:val="4"/>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15:restartNumberingAfterBreak="0">
    <w:nsid w:val="1ADC2986"/>
    <w:multiLevelType w:val="hybridMultilevel"/>
    <w:tmpl w:val="81C83D04"/>
    <w:lvl w:ilvl="0" w:tplc="A4F245A6">
      <w:start w:val="1"/>
      <w:numFmt w:val="decimal"/>
      <w:lvlText w:val="%1."/>
      <w:lvlJc w:val="left"/>
      <w:pPr>
        <w:ind w:left="344" w:hanging="360"/>
      </w:pPr>
      <w:rPr>
        <w:rFonts w:hint="default"/>
      </w:rPr>
    </w:lvl>
    <w:lvl w:ilvl="1" w:tplc="04190019" w:tentative="1">
      <w:start w:val="1"/>
      <w:numFmt w:val="lowerLetter"/>
      <w:lvlText w:val="%2."/>
      <w:lvlJc w:val="left"/>
      <w:pPr>
        <w:ind w:left="1064" w:hanging="360"/>
      </w:pPr>
    </w:lvl>
    <w:lvl w:ilvl="2" w:tplc="0419001B" w:tentative="1">
      <w:start w:val="1"/>
      <w:numFmt w:val="lowerRoman"/>
      <w:lvlText w:val="%3."/>
      <w:lvlJc w:val="right"/>
      <w:pPr>
        <w:ind w:left="1784" w:hanging="180"/>
      </w:pPr>
    </w:lvl>
    <w:lvl w:ilvl="3" w:tplc="0419000F" w:tentative="1">
      <w:start w:val="1"/>
      <w:numFmt w:val="decimal"/>
      <w:lvlText w:val="%4."/>
      <w:lvlJc w:val="left"/>
      <w:pPr>
        <w:ind w:left="2504" w:hanging="360"/>
      </w:pPr>
    </w:lvl>
    <w:lvl w:ilvl="4" w:tplc="04190019" w:tentative="1">
      <w:start w:val="1"/>
      <w:numFmt w:val="lowerLetter"/>
      <w:lvlText w:val="%5."/>
      <w:lvlJc w:val="left"/>
      <w:pPr>
        <w:ind w:left="3224" w:hanging="360"/>
      </w:pPr>
    </w:lvl>
    <w:lvl w:ilvl="5" w:tplc="0419001B" w:tentative="1">
      <w:start w:val="1"/>
      <w:numFmt w:val="lowerRoman"/>
      <w:lvlText w:val="%6."/>
      <w:lvlJc w:val="right"/>
      <w:pPr>
        <w:ind w:left="3944" w:hanging="180"/>
      </w:pPr>
    </w:lvl>
    <w:lvl w:ilvl="6" w:tplc="0419000F" w:tentative="1">
      <w:start w:val="1"/>
      <w:numFmt w:val="decimal"/>
      <w:lvlText w:val="%7."/>
      <w:lvlJc w:val="left"/>
      <w:pPr>
        <w:ind w:left="4664" w:hanging="360"/>
      </w:pPr>
    </w:lvl>
    <w:lvl w:ilvl="7" w:tplc="04190019" w:tentative="1">
      <w:start w:val="1"/>
      <w:numFmt w:val="lowerLetter"/>
      <w:lvlText w:val="%8."/>
      <w:lvlJc w:val="left"/>
      <w:pPr>
        <w:ind w:left="5384" w:hanging="360"/>
      </w:pPr>
    </w:lvl>
    <w:lvl w:ilvl="8" w:tplc="0419001B" w:tentative="1">
      <w:start w:val="1"/>
      <w:numFmt w:val="lowerRoman"/>
      <w:lvlText w:val="%9."/>
      <w:lvlJc w:val="right"/>
      <w:pPr>
        <w:ind w:left="6104" w:hanging="180"/>
      </w:pPr>
    </w:lvl>
  </w:abstractNum>
  <w:abstractNum w:abstractNumId="5" w15:restartNumberingAfterBreak="0">
    <w:nsid w:val="1B7A3E30"/>
    <w:multiLevelType w:val="hybridMultilevel"/>
    <w:tmpl w:val="135C292E"/>
    <w:lvl w:ilvl="0" w:tplc="5B9E2D62">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1F792207"/>
    <w:multiLevelType w:val="multilevel"/>
    <w:tmpl w:val="5EAA1332"/>
    <w:lvl w:ilvl="0">
      <w:start w:val="1"/>
      <w:numFmt w:val="decimal"/>
      <w:lvlText w:val="%1."/>
      <w:lvlJc w:val="left"/>
      <w:pPr>
        <w:ind w:left="2345"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146" w:hanging="720"/>
      </w:pPr>
      <w:rPr>
        <w:rFonts w:hint="default"/>
        <w:b w:val="0"/>
        <w:i w:val="0"/>
        <w:color w:val="auto"/>
      </w:rPr>
    </w:lvl>
    <w:lvl w:ilvl="3">
      <w:start w:val="1"/>
      <w:numFmt w:val="decimal"/>
      <w:isLgl/>
      <w:lvlText w:val="%1.%2.%3.%4."/>
      <w:lvlJc w:val="left"/>
      <w:pPr>
        <w:ind w:left="2357" w:hanging="1080"/>
      </w:pPr>
      <w:rPr>
        <w:rFonts w:hint="default"/>
        <w:i w:val="0"/>
        <w:color w:val="auto"/>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B690ACD"/>
    <w:multiLevelType w:val="multilevel"/>
    <w:tmpl w:val="08CCBF08"/>
    <w:lvl w:ilvl="0">
      <w:start w:val="1"/>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3097507B"/>
    <w:multiLevelType w:val="hybridMultilevel"/>
    <w:tmpl w:val="8CD43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B40574"/>
    <w:multiLevelType w:val="hybridMultilevel"/>
    <w:tmpl w:val="B7C6D4CC"/>
    <w:lvl w:ilvl="0" w:tplc="21760D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542560"/>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6315B92"/>
    <w:multiLevelType w:val="hybridMultilevel"/>
    <w:tmpl w:val="F656F3CC"/>
    <w:lvl w:ilvl="0" w:tplc="72605B5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AFD63CB"/>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BF1591"/>
    <w:multiLevelType w:val="hybridMultilevel"/>
    <w:tmpl w:val="AA2A7E2C"/>
    <w:lvl w:ilvl="0" w:tplc="EAC4FF66">
      <w:start w:val="1"/>
      <w:numFmt w:val="decimal"/>
      <w:lvlText w:val="%1."/>
      <w:lvlJc w:val="left"/>
      <w:pPr>
        <w:ind w:left="1842" w:hanging="1128"/>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14" w15:restartNumberingAfterBreak="0">
    <w:nsid w:val="69D01AC9"/>
    <w:multiLevelType w:val="multilevel"/>
    <w:tmpl w:val="BA8876B0"/>
    <w:lvl w:ilvl="0">
      <w:start w:val="2"/>
      <w:numFmt w:val="decimal"/>
      <w:lvlText w:val="%1."/>
      <w:lvlJc w:val="left"/>
      <w:pPr>
        <w:ind w:left="720" w:hanging="720"/>
      </w:pPr>
      <w:rPr>
        <w:rFonts w:hint="default"/>
      </w:rPr>
    </w:lvl>
    <w:lvl w:ilvl="1">
      <w:start w:val="5"/>
      <w:numFmt w:val="decimal"/>
      <w:lvlText w:val="%1.%2."/>
      <w:lvlJc w:val="left"/>
      <w:pPr>
        <w:ind w:left="956" w:hanging="720"/>
      </w:pPr>
      <w:rPr>
        <w:rFonts w:hint="default"/>
      </w:rPr>
    </w:lvl>
    <w:lvl w:ilvl="2">
      <w:start w:val="2"/>
      <w:numFmt w:val="decimal"/>
      <w:lvlText w:val="%3.5.6.1."/>
      <w:lvlJc w:val="left"/>
      <w:pPr>
        <w:ind w:left="1192" w:hanging="720"/>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6A1625CD"/>
    <w:multiLevelType w:val="multilevel"/>
    <w:tmpl w:val="1188FACA"/>
    <w:lvl w:ilvl="0">
      <w:start w:val="1"/>
      <w:numFmt w:val="decimal"/>
      <w:lvlText w:val="%1."/>
      <w:lvlJc w:val="left"/>
      <w:pPr>
        <w:ind w:left="360" w:hanging="360"/>
      </w:pPr>
      <w:rPr>
        <w:rFonts w:hint="default"/>
      </w:rPr>
    </w:lvl>
    <w:lvl w:ilvl="1">
      <w:start w:val="7"/>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7E834C02"/>
    <w:multiLevelType w:val="hybridMultilevel"/>
    <w:tmpl w:val="B0D69D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6"/>
  </w:num>
  <w:num w:numId="5">
    <w:abstractNumId w:val="13"/>
  </w:num>
  <w:num w:numId="6">
    <w:abstractNumId w:val="7"/>
  </w:num>
  <w:num w:numId="7">
    <w:abstractNumId w:val="8"/>
  </w:num>
  <w:num w:numId="8">
    <w:abstractNumId w:val="3"/>
  </w:num>
  <w:num w:numId="9">
    <w:abstractNumId w:val="2"/>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5"/>
  </w:num>
  <w:num w:numId="14">
    <w:abstractNumId w:val="1"/>
  </w:num>
  <w:num w:numId="15">
    <w:abstractNumId w:val="14"/>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176"/>
    <w:rsid w:val="00001B9B"/>
    <w:rsid w:val="00014880"/>
    <w:rsid w:val="00030F08"/>
    <w:rsid w:val="00032CBE"/>
    <w:rsid w:val="00044CA9"/>
    <w:rsid w:val="00056323"/>
    <w:rsid w:val="00076B82"/>
    <w:rsid w:val="000829B4"/>
    <w:rsid w:val="00153AF1"/>
    <w:rsid w:val="00163482"/>
    <w:rsid w:val="001676CC"/>
    <w:rsid w:val="001B0F4F"/>
    <w:rsid w:val="001D1CE1"/>
    <w:rsid w:val="001E46F6"/>
    <w:rsid w:val="001F72F1"/>
    <w:rsid w:val="0021655D"/>
    <w:rsid w:val="002241FC"/>
    <w:rsid w:val="0029629E"/>
    <w:rsid w:val="002A10B3"/>
    <w:rsid w:val="002B516D"/>
    <w:rsid w:val="002B7B01"/>
    <w:rsid w:val="002C525F"/>
    <w:rsid w:val="002C6864"/>
    <w:rsid w:val="002E0BE2"/>
    <w:rsid w:val="002F285D"/>
    <w:rsid w:val="0031415F"/>
    <w:rsid w:val="003147E9"/>
    <w:rsid w:val="0032666D"/>
    <w:rsid w:val="003308FF"/>
    <w:rsid w:val="00336F67"/>
    <w:rsid w:val="00364014"/>
    <w:rsid w:val="0037565F"/>
    <w:rsid w:val="003B18EA"/>
    <w:rsid w:val="00404781"/>
    <w:rsid w:val="00415593"/>
    <w:rsid w:val="0042017B"/>
    <w:rsid w:val="00446432"/>
    <w:rsid w:val="00447D72"/>
    <w:rsid w:val="00454066"/>
    <w:rsid w:val="00455908"/>
    <w:rsid w:val="00463363"/>
    <w:rsid w:val="00463D45"/>
    <w:rsid w:val="0047043D"/>
    <w:rsid w:val="004B2CD4"/>
    <w:rsid w:val="004C455C"/>
    <w:rsid w:val="005138CC"/>
    <w:rsid w:val="005152D9"/>
    <w:rsid w:val="005175E0"/>
    <w:rsid w:val="00554EC0"/>
    <w:rsid w:val="005B4E0E"/>
    <w:rsid w:val="005C5433"/>
    <w:rsid w:val="005D5942"/>
    <w:rsid w:val="00640E58"/>
    <w:rsid w:val="00646C0E"/>
    <w:rsid w:val="00654189"/>
    <w:rsid w:val="0067097D"/>
    <w:rsid w:val="006952C3"/>
    <w:rsid w:val="006A615D"/>
    <w:rsid w:val="006B1E7A"/>
    <w:rsid w:val="006B6810"/>
    <w:rsid w:val="006E2EE1"/>
    <w:rsid w:val="00700D97"/>
    <w:rsid w:val="007138FD"/>
    <w:rsid w:val="00723AA1"/>
    <w:rsid w:val="00730243"/>
    <w:rsid w:val="00746F99"/>
    <w:rsid w:val="007936A6"/>
    <w:rsid w:val="007A1DE9"/>
    <w:rsid w:val="007A2C63"/>
    <w:rsid w:val="007B1537"/>
    <w:rsid w:val="00800227"/>
    <w:rsid w:val="00817960"/>
    <w:rsid w:val="00822430"/>
    <w:rsid w:val="008322F5"/>
    <w:rsid w:val="00834B92"/>
    <w:rsid w:val="00845147"/>
    <w:rsid w:val="008464BB"/>
    <w:rsid w:val="008477AC"/>
    <w:rsid w:val="00872024"/>
    <w:rsid w:val="00885AF0"/>
    <w:rsid w:val="00895E3B"/>
    <w:rsid w:val="008A4567"/>
    <w:rsid w:val="008D286F"/>
    <w:rsid w:val="008E1FE0"/>
    <w:rsid w:val="008F1569"/>
    <w:rsid w:val="00925964"/>
    <w:rsid w:val="009771AC"/>
    <w:rsid w:val="009F15E4"/>
    <w:rsid w:val="00A23B72"/>
    <w:rsid w:val="00A331E3"/>
    <w:rsid w:val="00A3673D"/>
    <w:rsid w:val="00A7668C"/>
    <w:rsid w:val="00A85A40"/>
    <w:rsid w:val="00A8648E"/>
    <w:rsid w:val="00A949BD"/>
    <w:rsid w:val="00AA4C2E"/>
    <w:rsid w:val="00AB4909"/>
    <w:rsid w:val="00AF7096"/>
    <w:rsid w:val="00B10D42"/>
    <w:rsid w:val="00B6627D"/>
    <w:rsid w:val="00B71E30"/>
    <w:rsid w:val="00BB2D8D"/>
    <w:rsid w:val="00BB4104"/>
    <w:rsid w:val="00BD6325"/>
    <w:rsid w:val="00BF0DDD"/>
    <w:rsid w:val="00BF3829"/>
    <w:rsid w:val="00BF3DC3"/>
    <w:rsid w:val="00C016E4"/>
    <w:rsid w:val="00C05686"/>
    <w:rsid w:val="00C10CB4"/>
    <w:rsid w:val="00C20E4D"/>
    <w:rsid w:val="00C40CF6"/>
    <w:rsid w:val="00C8287E"/>
    <w:rsid w:val="00C934A7"/>
    <w:rsid w:val="00C94FEC"/>
    <w:rsid w:val="00CA7FC7"/>
    <w:rsid w:val="00CF0AFD"/>
    <w:rsid w:val="00CF0E4B"/>
    <w:rsid w:val="00D0062C"/>
    <w:rsid w:val="00D053E2"/>
    <w:rsid w:val="00D25298"/>
    <w:rsid w:val="00D5075A"/>
    <w:rsid w:val="00D5114C"/>
    <w:rsid w:val="00D865C0"/>
    <w:rsid w:val="00DC2A49"/>
    <w:rsid w:val="00DC7AA2"/>
    <w:rsid w:val="00DD4C4D"/>
    <w:rsid w:val="00DE363C"/>
    <w:rsid w:val="00E175D1"/>
    <w:rsid w:val="00E30BEB"/>
    <w:rsid w:val="00E46973"/>
    <w:rsid w:val="00E51C76"/>
    <w:rsid w:val="00E75FE2"/>
    <w:rsid w:val="00E83500"/>
    <w:rsid w:val="00EA0462"/>
    <w:rsid w:val="00EB7940"/>
    <w:rsid w:val="00EE081F"/>
    <w:rsid w:val="00F01176"/>
    <w:rsid w:val="00F1360D"/>
    <w:rsid w:val="00F16171"/>
    <w:rsid w:val="00F21805"/>
    <w:rsid w:val="00F74F1F"/>
    <w:rsid w:val="00F82B9B"/>
    <w:rsid w:val="00F82C73"/>
    <w:rsid w:val="00FB1AEC"/>
    <w:rsid w:val="00FC20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C6C72"/>
  <w15:docId w15:val="{227A2C45-5D2E-4FC0-8893-C577B9CA4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2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A331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нак,Заголовок 2 Знак Знак Знак Знак,h2,h21,5,Заголовок пункта (1.1),222,Reset numbering,Подраздел,Раздел,РРаздел"/>
    <w:basedOn w:val="a"/>
    <w:next w:val="a"/>
    <w:link w:val="20"/>
    <w:qFormat/>
    <w:rsid w:val="005C5433"/>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
    <w:semiHidden/>
    <w:unhideWhenUsed/>
    <w:qFormat/>
    <w:rsid w:val="006A615D"/>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A331E3"/>
    <w:pPr>
      <w:tabs>
        <w:tab w:val="num" w:pos="1152"/>
      </w:tabs>
      <w:spacing w:before="240" w:after="60"/>
      <w:ind w:left="1152" w:hanging="1152"/>
      <w:outlineLvl w:val="5"/>
    </w:pPr>
    <w:rPr>
      <w:b/>
      <w:bCs/>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
    <w:link w:val="a4"/>
    <w:rsid w:val="00F01176"/>
    <w:pPr>
      <w:spacing w:after="120"/>
    </w:pPr>
  </w:style>
  <w:style w:type="character" w:customStyle="1" w:styleId="a4">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3"/>
    <w:rsid w:val="00F01176"/>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F01176"/>
    <w:pPr>
      <w:tabs>
        <w:tab w:val="center" w:pos="4677"/>
        <w:tab w:val="right" w:pos="9355"/>
      </w:tabs>
    </w:pPr>
    <w:rPr>
      <w:sz w:val="24"/>
      <w:szCs w:val="24"/>
    </w:rPr>
  </w:style>
  <w:style w:type="character" w:customStyle="1" w:styleId="a6">
    <w:name w:val="Верхний колонтитул Знак"/>
    <w:basedOn w:val="a0"/>
    <w:link w:val="a5"/>
    <w:uiPriority w:val="99"/>
    <w:rsid w:val="00F01176"/>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21805"/>
    <w:pPr>
      <w:tabs>
        <w:tab w:val="center" w:pos="4677"/>
        <w:tab w:val="right" w:pos="9355"/>
      </w:tabs>
    </w:pPr>
  </w:style>
  <w:style w:type="character" w:customStyle="1" w:styleId="a8">
    <w:name w:val="Нижний колонтитул Знак"/>
    <w:basedOn w:val="a0"/>
    <w:link w:val="a7"/>
    <w:uiPriority w:val="99"/>
    <w:rsid w:val="00F21805"/>
    <w:rPr>
      <w:rFonts w:ascii="Times New Roman" w:eastAsia="Times New Roman" w:hAnsi="Times New Roman" w:cs="Times New Roman"/>
      <w:sz w:val="20"/>
      <w:szCs w:val="20"/>
      <w:lang w:eastAsia="ru-RU"/>
    </w:rPr>
  </w:style>
  <w:style w:type="paragraph" w:styleId="a9">
    <w:name w:val="List Paragraph"/>
    <w:aliases w:val="Маркер,название,List Paragraph,Bullet List,FooterText,numbered,SL_Абзац списка,f_Абзац 1,Цветной список - Акцент 11,Bullet Number,Нумерованый список,List Paragraph1,lp1,Paragraphe de liste1"/>
    <w:basedOn w:val="a"/>
    <w:link w:val="aa"/>
    <w:uiPriority w:val="34"/>
    <w:qFormat/>
    <w:rsid w:val="00845147"/>
    <w:pPr>
      <w:ind w:left="720"/>
      <w:contextualSpacing/>
    </w:pPr>
  </w:style>
  <w:style w:type="character" w:customStyle="1" w:styleId="60">
    <w:name w:val="Заголовок 6 Знак"/>
    <w:basedOn w:val="a0"/>
    <w:link w:val="6"/>
    <w:rsid w:val="00A331E3"/>
    <w:rPr>
      <w:rFonts w:ascii="Times New Roman" w:eastAsia="Times New Roman" w:hAnsi="Times New Roman" w:cs="Times New Roman"/>
      <w:b/>
      <w:bCs/>
      <w:lang w:eastAsia="ru-RU"/>
    </w:rPr>
  </w:style>
  <w:style w:type="character" w:customStyle="1" w:styleId="10">
    <w:name w:val="Заголовок 1 Знак"/>
    <w:basedOn w:val="a0"/>
    <w:link w:val="1"/>
    <w:rsid w:val="00A331E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6A615D"/>
    <w:rPr>
      <w:rFonts w:asciiTheme="majorHAnsi" w:eastAsiaTheme="majorEastAsia" w:hAnsiTheme="majorHAnsi" w:cstheme="majorBidi"/>
      <w:b/>
      <w:bCs/>
      <w:color w:val="4F81BD" w:themeColor="accent1"/>
      <w:sz w:val="20"/>
      <w:szCs w:val="20"/>
      <w:lang w:eastAsia="ru-RU"/>
    </w:rPr>
  </w:style>
  <w:style w:type="table" w:styleId="ab">
    <w:name w:val="Table Grid"/>
    <w:basedOn w:val="a1"/>
    <w:uiPriority w:val="59"/>
    <w:rsid w:val="00D053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aliases w:val="Знак Знак,Заголовок 2 Знак Знак Знак Знак Знак,h2 Знак,h21 Знак,5 Знак,Заголовок пункта (1.1) Знак,222 Знак,Reset numbering Знак,Подраздел Знак,Раздел Знак,РРаздел Знак"/>
    <w:basedOn w:val="a0"/>
    <w:link w:val="2"/>
    <w:rsid w:val="005C5433"/>
    <w:rPr>
      <w:rFonts w:ascii="Cambria" w:eastAsia="Times New Roman" w:hAnsi="Cambria" w:cs="Cambria"/>
      <w:b/>
      <w:bCs/>
      <w:i/>
      <w:iCs/>
      <w:sz w:val="28"/>
      <w:szCs w:val="28"/>
      <w:lang w:eastAsia="ru-RU"/>
    </w:rPr>
  </w:style>
  <w:style w:type="character" w:customStyle="1" w:styleId="aa">
    <w:name w:val="Абзац списка Знак"/>
    <w:aliases w:val="Маркер Знак,название Знак,List Paragraph Знак,Bullet List Знак,FooterText Знак,numbered Знак,SL_Абзац списка Знак,f_Абзац 1 Знак,Цветной список - Акцент 11 Знак,Bullet Number Знак,Нумерованый список Знак,List Paragraph1 Знак,lp1 Знак"/>
    <w:link w:val="a9"/>
    <w:uiPriority w:val="34"/>
    <w:qFormat/>
    <w:locked/>
    <w:rsid w:val="005C5433"/>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4B2CD4"/>
    <w:rPr>
      <w:rFonts w:ascii="Tahoma" w:hAnsi="Tahoma" w:cs="Tahoma"/>
      <w:sz w:val="16"/>
      <w:szCs w:val="16"/>
    </w:rPr>
  </w:style>
  <w:style w:type="character" w:customStyle="1" w:styleId="ad">
    <w:name w:val="Текст выноски Знак"/>
    <w:basedOn w:val="a0"/>
    <w:link w:val="ac"/>
    <w:uiPriority w:val="99"/>
    <w:semiHidden/>
    <w:rsid w:val="004B2CD4"/>
    <w:rPr>
      <w:rFonts w:ascii="Tahoma" w:eastAsia="Times New Roman" w:hAnsi="Tahoma" w:cs="Tahoma"/>
      <w:sz w:val="16"/>
      <w:szCs w:val="16"/>
      <w:lang w:eastAsia="ru-RU"/>
    </w:rPr>
  </w:style>
  <w:style w:type="paragraph" w:styleId="ae">
    <w:name w:val="Title"/>
    <w:aliases w:val="Название Знак Знак,%Title Знак Знак,Название Знак Знак1 Знак"/>
    <w:basedOn w:val="a"/>
    <w:next w:val="a"/>
    <w:link w:val="af"/>
    <w:qFormat/>
    <w:rsid w:val="00364014"/>
    <w:pPr>
      <w:spacing w:before="240" w:after="60"/>
      <w:jc w:val="center"/>
      <w:outlineLvl w:val="0"/>
    </w:pPr>
    <w:rPr>
      <w:rFonts w:ascii="Cambria" w:hAnsi="Cambria"/>
      <w:b/>
      <w:bCs/>
      <w:kern w:val="28"/>
      <w:sz w:val="32"/>
      <w:szCs w:val="32"/>
    </w:rPr>
  </w:style>
  <w:style w:type="character" w:customStyle="1" w:styleId="af">
    <w:name w:val="Заголовок Знак"/>
    <w:aliases w:val="Название Знак Знак Знак,%Title Знак Знак Знак,Название Знак Знак1 Знак Знак"/>
    <w:basedOn w:val="a0"/>
    <w:link w:val="ae"/>
    <w:rsid w:val="00364014"/>
    <w:rPr>
      <w:rFonts w:ascii="Cambria" w:eastAsia="Times New Roman" w:hAnsi="Cambria" w:cs="Times New Roman"/>
      <w:b/>
      <w:bCs/>
      <w:kern w:val="28"/>
      <w:sz w:val="32"/>
      <w:szCs w:val="32"/>
      <w:lang w:eastAsia="ru-RU"/>
    </w:rPr>
  </w:style>
  <w:style w:type="paragraph" w:styleId="21">
    <w:name w:val="Body Text Indent 2"/>
    <w:basedOn w:val="a"/>
    <w:link w:val="22"/>
    <w:uiPriority w:val="99"/>
    <w:semiHidden/>
    <w:unhideWhenUsed/>
    <w:rsid w:val="007B1537"/>
    <w:pPr>
      <w:spacing w:after="120" w:line="480" w:lineRule="auto"/>
      <w:ind w:left="283"/>
    </w:pPr>
  </w:style>
  <w:style w:type="character" w:customStyle="1" w:styleId="22">
    <w:name w:val="Основной текст с отступом 2 Знак"/>
    <w:basedOn w:val="a0"/>
    <w:link w:val="21"/>
    <w:uiPriority w:val="99"/>
    <w:semiHidden/>
    <w:rsid w:val="007B1537"/>
    <w:rPr>
      <w:rFonts w:ascii="Times New Roman" w:eastAsia="Times New Roman" w:hAnsi="Times New Roman" w:cs="Times New Roman"/>
      <w:sz w:val="20"/>
      <w:szCs w:val="20"/>
      <w:lang w:eastAsia="ru-RU"/>
    </w:rPr>
  </w:style>
  <w:style w:type="paragraph" w:customStyle="1" w:styleId="23">
    <w:name w:val="Без интервала2"/>
    <w:rsid w:val="007B1537"/>
    <w:pPr>
      <w:spacing w:after="0" w:line="240" w:lineRule="auto"/>
    </w:pPr>
    <w:rPr>
      <w:rFonts w:ascii="Calibri" w:eastAsia="Times New Roman" w:hAnsi="Calibri" w:cs="Times New Roman"/>
      <w:lang w:eastAsia="ru-RU"/>
    </w:rPr>
  </w:style>
  <w:style w:type="character" w:styleId="af0">
    <w:name w:val="Hyperlink"/>
    <w:basedOn w:val="a0"/>
    <w:uiPriority w:val="99"/>
    <w:unhideWhenUsed/>
    <w:rsid w:val="007A1DE9"/>
    <w:rPr>
      <w:color w:val="0000FF" w:themeColor="hyperlink"/>
      <w:u w:val="single"/>
    </w:rPr>
  </w:style>
  <w:style w:type="paragraph" w:customStyle="1" w:styleId="ConsNormal">
    <w:name w:val="ConsNormal"/>
    <w:link w:val="ConsNormal0"/>
    <w:rsid w:val="00C934A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C934A7"/>
    <w:rPr>
      <w:rFonts w:ascii="Arial" w:eastAsia="Times New Roman" w:hAnsi="Arial" w:cs="Arial"/>
      <w:sz w:val="20"/>
      <w:szCs w:val="20"/>
      <w:lang w:eastAsia="ru-RU"/>
    </w:rPr>
  </w:style>
  <w:style w:type="character" w:customStyle="1" w:styleId="af1">
    <w:name w:val="Другое_"/>
    <w:link w:val="af2"/>
    <w:rsid w:val="00D865C0"/>
  </w:style>
  <w:style w:type="paragraph" w:customStyle="1" w:styleId="af2">
    <w:name w:val="Другое"/>
    <w:basedOn w:val="a"/>
    <w:link w:val="af1"/>
    <w:rsid w:val="00D865C0"/>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496797">
      <w:bodyDiv w:val="1"/>
      <w:marLeft w:val="0"/>
      <w:marRight w:val="0"/>
      <w:marTop w:val="0"/>
      <w:marBottom w:val="0"/>
      <w:divBdr>
        <w:top w:val="none" w:sz="0" w:space="0" w:color="auto"/>
        <w:left w:val="none" w:sz="0" w:space="0" w:color="auto"/>
        <w:bottom w:val="none" w:sz="0" w:space="0" w:color="auto"/>
        <w:right w:val="none" w:sz="0" w:space="0" w:color="auto"/>
      </w:divBdr>
    </w:div>
    <w:div w:id="168770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Pages>
  <Words>298</Words>
  <Characters>1700</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Меньщикова Наталья Юрьевна</dc:creator>
  <cp:lastModifiedBy>Рубцова Оксана Николаевна</cp:lastModifiedBy>
  <cp:revision>70</cp:revision>
  <cp:lastPrinted>2022-10-13T04:24:00Z</cp:lastPrinted>
  <dcterms:created xsi:type="dcterms:W3CDTF">2017-04-24T04:45:00Z</dcterms:created>
  <dcterms:modified xsi:type="dcterms:W3CDTF">2022-10-13T04:25:00Z</dcterms:modified>
</cp:coreProperties>
</file>